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7E1" w:rsidRPr="00E21569" w:rsidRDefault="004257E1" w:rsidP="00E215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257E1" w:rsidRPr="00E21569" w:rsidRDefault="004257E1" w:rsidP="00E2156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56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C3814" w:rsidRDefault="00AC3814" w:rsidP="002A02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569">
        <w:rPr>
          <w:rFonts w:ascii="Times New Roman" w:hAnsi="Times New Roman" w:cs="Times New Roman"/>
          <w:b/>
          <w:sz w:val="28"/>
          <w:szCs w:val="28"/>
        </w:rPr>
        <w:t>О Республиканском конкурсе «Лучшее оформление центральной новогодней елки» среди муниципальных районов (городских округов) Республики Татарстан</w:t>
      </w:r>
    </w:p>
    <w:p w:rsidR="00A9012F" w:rsidRPr="00E21569" w:rsidRDefault="00A9012F" w:rsidP="00E2156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57E1" w:rsidRPr="00A9012F" w:rsidRDefault="00A9012F" w:rsidP="00A9012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12F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4257E1" w:rsidRPr="00A9012F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257E1" w:rsidRPr="00E21569" w:rsidRDefault="004257E1" w:rsidP="00E215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569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цели, порядок и условия проведения </w:t>
      </w:r>
      <w:r w:rsidR="00007A74" w:rsidRPr="00E21569">
        <w:rPr>
          <w:rFonts w:ascii="Times New Roman" w:hAnsi="Times New Roman" w:cs="Times New Roman"/>
          <w:sz w:val="28"/>
          <w:szCs w:val="28"/>
        </w:rPr>
        <w:t>Республиканского конкурса «Лучшее оформление центральной новогодней елки» среди муниципальных</w:t>
      </w:r>
      <w:r w:rsidR="00AC3814" w:rsidRPr="00E21569">
        <w:rPr>
          <w:rFonts w:ascii="Times New Roman" w:hAnsi="Times New Roman" w:cs="Times New Roman"/>
          <w:sz w:val="28"/>
          <w:szCs w:val="28"/>
        </w:rPr>
        <w:t xml:space="preserve"> районов (городских округов)</w:t>
      </w:r>
      <w:r w:rsidR="00007A74" w:rsidRPr="00E21569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2A0238">
        <w:rPr>
          <w:rFonts w:ascii="Times New Roman" w:hAnsi="Times New Roman" w:cs="Times New Roman"/>
          <w:sz w:val="28"/>
          <w:szCs w:val="28"/>
        </w:rPr>
        <w:t>(далее – К</w:t>
      </w:r>
      <w:r w:rsidRPr="00E21569">
        <w:rPr>
          <w:rFonts w:ascii="Times New Roman" w:hAnsi="Times New Roman" w:cs="Times New Roman"/>
          <w:sz w:val="28"/>
          <w:szCs w:val="28"/>
        </w:rPr>
        <w:t>онкурс).</w:t>
      </w:r>
    </w:p>
    <w:p w:rsidR="004257E1" w:rsidRPr="00E21569" w:rsidRDefault="004257E1" w:rsidP="00E215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569">
        <w:rPr>
          <w:rFonts w:ascii="Times New Roman" w:hAnsi="Times New Roman" w:cs="Times New Roman"/>
          <w:sz w:val="28"/>
          <w:szCs w:val="28"/>
        </w:rPr>
        <w:t xml:space="preserve">1.2. Конкурс </w:t>
      </w:r>
      <w:r w:rsidR="00007A74" w:rsidRPr="00E21569">
        <w:rPr>
          <w:rFonts w:ascii="Times New Roman" w:hAnsi="Times New Roman" w:cs="Times New Roman"/>
          <w:sz w:val="28"/>
          <w:szCs w:val="28"/>
        </w:rPr>
        <w:t>проводится с целью возрождения и сохранения традиций российской праздничной культуры</w:t>
      </w:r>
      <w:r w:rsidR="008C44A2" w:rsidRPr="00E21569">
        <w:rPr>
          <w:rFonts w:ascii="Times New Roman" w:hAnsi="Times New Roman" w:cs="Times New Roman"/>
          <w:sz w:val="28"/>
          <w:szCs w:val="28"/>
        </w:rPr>
        <w:t xml:space="preserve"> и </w:t>
      </w:r>
      <w:r w:rsidR="001F684F" w:rsidRPr="00E21569">
        <w:rPr>
          <w:rFonts w:ascii="Times New Roman" w:hAnsi="Times New Roman" w:cs="Times New Roman"/>
          <w:sz w:val="28"/>
          <w:szCs w:val="28"/>
        </w:rPr>
        <w:t>традиций народов республики</w:t>
      </w:r>
      <w:r w:rsidR="00007A74" w:rsidRPr="00E21569">
        <w:rPr>
          <w:rFonts w:ascii="Times New Roman" w:hAnsi="Times New Roman" w:cs="Times New Roman"/>
          <w:sz w:val="28"/>
          <w:szCs w:val="28"/>
        </w:rPr>
        <w:t xml:space="preserve"> </w:t>
      </w:r>
      <w:r w:rsidR="002A0238">
        <w:rPr>
          <w:rFonts w:ascii="Times New Roman" w:hAnsi="Times New Roman" w:cs="Times New Roman"/>
          <w:sz w:val="28"/>
          <w:szCs w:val="28"/>
        </w:rPr>
        <w:t>и</w:t>
      </w:r>
      <w:r w:rsidR="00007A74" w:rsidRPr="00E21569">
        <w:rPr>
          <w:rFonts w:ascii="Times New Roman" w:hAnsi="Times New Roman" w:cs="Times New Roman"/>
          <w:sz w:val="28"/>
          <w:szCs w:val="28"/>
        </w:rPr>
        <w:t xml:space="preserve"> широкого привлечения органов муниципальной </w:t>
      </w:r>
      <w:r w:rsidR="00AC3814" w:rsidRPr="00E21569">
        <w:rPr>
          <w:rFonts w:ascii="Times New Roman" w:hAnsi="Times New Roman" w:cs="Times New Roman"/>
          <w:sz w:val="28"/>
          <w:szCs w:val="28"/>
        </w:rPr>
        <w:t>власти и населения муниципальных районов (городских округов)</w:t>
      </w:r>
      <w:r w:rsidR="00007A74" w:rsidRPr="00E21569">
        <w:rPr>
          <w:rFonts w:ascii="Times New Roman" w:hAnsi="Times New Roman" w:cs="Times New Roman"/>
          <w:sz w:val="28"/>
          <w:szCs w:val="28"/>
        </w:rPr>
        <w:t xml:space="preserve"> республики в решении архитектурного облика и улучшении </w:t>
      </w:r>
      <w:proofErr w:type="gramStart"/>
      <w:r w:rsidR="00007A74" w:rsidRPr="00E21569">
        <w:rPr>
          <w:rFonts w:ascii="Times New Roman" w:hAnsi="Times New Roman" w:cs="Times New Roman"/>
          <w:sz w:val="28"/>
          <w:szCs w:val="28"/>
        </w:rPr>
        <w:t>эстетического вида</w:t>
      </w:r>
      <w:proofErr w:type="gramEnd"/>
      <w:r w:rsidR="00007A74" w:rsidRPr="00E21569">
        <w:rPr>
          <w:rFonts w:ascii="Times New Roman" w:hAnsi="Times New Roman" w:cs="Times New Roman"/>
          <w:sz w:val="28"/>
          <w:szCs w:val="28"/>
        </w:rPr>
        <w:t xml:space="preserve"> </w:t>
      </w:r>
      <w:r w:rsidR="00580158" w:rsidRPr="00E21569">
        <w:rPr>
          <w:rFonts w:ascii="Times New Roman" w:hAnsi="Times New Roman" w:cs="Times New Roman"/>
          <w:sz w:val="28"/>
          <w:szCs w:val="28"/>
        </w:rPr>
        <w:t xml:space="preserve">населенных пунктов </w:t>
      </w:r>
      <w:r w:rsidR="00007A74" w:rsidRPr="00E21569">
        <w:rPr>
          <w:rFonts w:ascii="Times New Roman" w:hAnsi="Times New Roman" w:cs="Times New Roman"/>
          <w:sz w:val="28"/>
          <w:szCs w:val="28"/>
        </w:rPr>
        <w:t>в новогодние и рождественские праздники</w:t>
      </w:r>
      <w:r w:rsidR="00911303" w:rsidRPr="00E21569">
        <w:rPr>
          <w:rFonts w:ascii="Times New Roman" w:hAnsi="Times New Roman" w:cs="Times New Roman"/>
          <w:sz w:val="28"/>
          <w:szCs w:val="28"/>
        </w:rPr>
        <w:t>.</w:t>
      </w:r>
    </w:p>
    <w:p w:rsidR="001F684F" w:rsidRPr="00E21569" w:rsidRDefault="001F684F" w:rsidP="00E215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569">
        <w:rPr>
          <w:rFonts w:ascii="Times New Roman" w:hAnsi="Times New Roman" w:cs="Times New Roman"/>
          <w:sz w:val="28"/>
          <w:szCs w:val="28"/>
        </w:rPr>
        <w:t>1.3. Задачи конкурса</w:t>
      </w:r>
      <w:r w:rsidR="002A0238">
        <w:rPr>
          <w:rFonts w:ascii="Times New Roman" w:hAnsi="Times New Roman" w:cs="Times New Roman"/>
          <w:sz w:val="28"/>
          <w:szCs w:val="28"/>
        </w:rPr>
        <w:t>:</w:t>
      </w:r>
    </w:p>
    <w:p w:rsidR="00EB2095" w:rsidRPr="00E21569" w:rsidRDefault="00EB2095" w:rsidP="00E215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569">
        <w:rPr>
          <w:rFonts w:ascii="Times New Roman" w:hAnsi="Times New Roman" w:cs="Times New Roman"/>
          <w:sz w:val="28"/>
          <w:szCs w:val="28"/>
        </w:rPr>
        <w:t>- подъем творческой инициативы населения городов и районов, трудовых кол</w:t>
      </w:r>
      <w:r w:rsidR="002A0238">
        <w:rPr>
          <w:rFonts w:ascii="Times New Roman" w:hAnsi="Times New Roman" w:cs="Times New Roman"/>
          <w:sz w:val="28"/>
          <w:szCs w:val="28"/>
        </w:rPr>
        <w:t>лективов, коммерческих структур</w:t>
      </w:r>
      <w:r w:rsidRPr="00E21569">
        <w:rPr>
          <w:rFonts w:ascii="Times New Roman" w:hAnsi="Times New Roman" w:cs="Times New Roman"/>
          <w:sz w:val="28"/>
          <w:szCs w:val="28"/>
        </w:rPr>
        <w:t xml:space="preserve"> по подготовке к встрече Нового </w:t>
      </w:r>
      <w:r w:rsidR="002A0238">
        <w:rPr>
          <w:rFonts w:ascii="Times New Roman" w:hAnsi="Times New Roman" w:cs="Times New Roman"/>
          <w:sz w:val="28"/>
          <w:szCs w:val="28"/>
        </w:rPr>
        <w:t>Г</w:t>
      </w:r>
      <w:r w:rsidRPr="00E21569">
        <w:rPr>
          <w:rFonts w:ascii="Times New Roman" w:hAnsi="Times New Roman" w:cs="Times New Roman"/>
          <w:sz w:val="28"/>
          <w:szCs w:val="28"/>
        </w:rPr>
        <w:t>ода;</w:t>
      </w:r>
    </w:p>
    <w:p w:rsidR="00EB2095" w:rsidRPr="00E21569" w:rsidRDefault="00EB2095" w:rsidP="00E215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569">
        <w:rPr>
          <w:rFonts w:ascii="Times New Roman" w:hAnsi="Times New Roman" w:cs="Times New Roman"/>
          <w:sz w:val="28"/>
          <w:szCs w:val="28"/>
        </w:rPr>
        <w:t>- стимулирование коллективов предприятий, учреждений, коммерческих структур, образовательных организаций к участию в праздничном оформлении</w:t>
      </w:r>
      <w:r w:rsidR="002A0238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Pr="00E21569">
        <w:rPr>
          <w:rFonts w:ascii="Times New Roman" w:hAnsi="Times New Roman" w:cs="Times New Roman"/>
          <w:sz w:val="28"/>
          <w:szCs w:val="28"/>
        </w:rPr>
        <w:t>;</w:t>
      </w:r>
    </w:p>
    <w:p w:rsidR="00C14E0A" w:rsidRPr="00E21569" w:rsidRDefault="00C14E0A" w:rsidP="00E215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569">
        <w:rPr>
          <w:rFonts w:ascii="Times New Roman" w:hAnsi="Times New Roman" w:cs="Times New Roman"/>
          <w:sz w:val="28"/>
          <w:szCs w:val="28"/>
        </w:rPr>
        <w:t>- создание праздничной атмосферы и хорошего настроения населения в предпраздничные и праздничные дни.</w:t>
      </w:r>
    </w:p>
    <w:p w:rsidR="004A0286" w:rsidRPr="00E21569" w:rsidRDefault="00FD1FD6" w:rsidP="00E215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569">
        <w:rPr>
          <w:rFonts w:ascii="Times New Roman" w:hAnsi="Times New Roman" w:cs="Times New Roman"/>
          <w:sz w:val="28"/>
          <w:szCs w:val="28"/>
        </w:rPr>
        <w:t>1.4</w:t>
      </w:r>
      <w:r w:rsidR="004A0286" w:rsidRPr="00E21569">
        <w:rPr>
          <w:rFonts w:ascii="Times New Roman" w:hAnsi="Times New Roman" w:cs="Times New Roman"/>
          <w:sz w:val="28"/>
          <w:szCs w:val="28"/>
        </w:rPr>
        <w:t xml:space="preserve">. Конкурс проводится </w:t>
      </w:r>
      <w:r w:rsidR="00703747">
        <w:rPr>
          <w:rFonts w:ascii="Times New Roman" w:hAnsi="Times New Roman" w:cs="Times New Roman"/>
          <w:sz w:val="28"/>
          <w:szCs w:val="28"/>
        </w:rPr>
        <w:t xml:space="preserve">с 30 декабря 2013 года </w:t>
      </w:r>
      <w:r w:rsidR="00C14E0A" w:rsidRPr="00E21569">
        <w:rPr>
          <w:rFonts w:ascii="Times New Roman" w:hAnsi="Times New Roman" w:cs="Times New Roman"/>
          <w:sz w:val="28"/>
          <w:szCs w:val="28"/>
        </w:rPr>
        <w:t>по 8</w:t>
      </w:r>
      <w:r w:rsidR="00911303" w:rsidRPr="00E21569">
        <w:rPr>
          <w:rFonts w:ascii="Times New Roman" w:hAnsi="Times New Roman" w:cs="Times New Roman"/>
          <w:sz w:val="28"/>
          <w:szCs w:val="28"/>
        </w:rPr>
        <w:t xml:space="preserve"> февраля 2014 г</w:t>
      </w:r>
      <w:r w:rsidR="00703747">
        <w:rPr>
          <w:rFonts w:ascii="Times New Roman" w:hAnsi="Times New Roman" w:cs="Times New Roman"/>
          <w:sz w:val="28"/>
          <w:szCs w:val="28"/>
        </w:rPr>
        <w:t>ода</w:t>
      </w:r>
      <w:r w:rsidR="00911303" w:rsidRPr="00E21569">
        <w:rPr>
          <w:rFonts w:ascii="Times New Roman" w:hAnsi="Times New Roman" w:cs="Times New Roman"/>
          <w:sz w:val="28"/>
          <w:szCs w:val="28"/>
        </w:rPr>
        <w:t>.</w:t>
      </w:r>
    </w:p>
    <w:p w:rsidR="004A0286" w:rsidRPr="00E21569" w:rsidRDefault="004A0286" w:rsidP="00E215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569">
        <w:rPr>
          <w:rFonts w:ascii="Times New Roman" w:hAnsi="Times New Roman" w:cs="Times New Roman"/>
          <w:sz w:val="28"/>
          <w:szCs w:val="28"/>
        </w:rPr>
        <w:t>1.</w:t>
      </w:r>
      <w:r w:rsidR="00FD1FD6" w:rsidRPr="00E21569">
        <w:rPr>
          <w:rFonts w:ascii="Times New Roman" w:hAnsi="Times New Roman" w:cs="Times New Roman"/>
          <w:sz w:val="28"/>
          <w:szCs w:val="28"/>
        </w:rPr>
        <w:t>5</w:t>
      </w:r>
      <w:r w:rsidR="00E95F64">
        <w:rPr>
          <w:rFonts w:ascii="Times New Roman" w:hAnsi="Times New Roman" w:cs="Times New Roman"/>
          <w:sz w:val="28"/>
          <w:szCs w:val="28"/>
        </w:rPr>
        <w:t>. Итоги К</w:t>
      </w:r>
      <w:r w:rsidRPr="00E21569">
        <w:rPr>
          <w:rFonts w:ascii="Times New Roman" w:hAnsi="Times New Roman" w:cs="Times New Roman"/>
          <w:sz w:val="28"/>
          <w:szCs w:val="28"/>
        </w:rPr>
        <w:t>онкурса объявляются не позднее</w:t>
      </w:r>
      <w:r w:rsidR="00911303" w:rsidRPr="00E21569">
        <w:rPr>
          <w:rFonts w:ascii="Times New Roman" w:hAnsi="Times New Roman" w:cs="Times New Roman"/>
          <w:sz w:val="28"/>
          <w:szCs w:val="28"/>
        </w:rPr>
        <w:t xml:space="preserve"> 3 февраля 2014 года</w:t>
      </w:r>
      <w:r w:rsidR="00E95F64">
        <w:rPr>
          <w:rFonts w:ascii="Times New Roman" w:hAnsi="Times New Roman" w:cs="Times New Roman"/>
          <w:sz w:val="28"/>
          <w:szCs w:val="28"/>
        </w:rPr>
        <w:t>.</w:t>
      </w:r>
    </w:p>
    <w:p w:rsidR="00581BD0" w:rsidRPr="00E21569" w:rsidRDefault="00580158" w:rsidP="00E215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569">
        <w:rPr>
          <w:rFonts w:ascii="Times New Roman" w:hAnsi="Times New Roman" w:cs="Times New Roman"/>
          <w:sz w:val="28"/>
          <w:szCs w:val="28"/>
        </w:rPr>
        <w:t>1.</w:t>
      </w:r>
      <w:r w:rsidR="00FD1FD6" w:rsidRPr="00E21569">
        <w:rPr>
          <w:rFonts w:ascii="Times New Roman" w:hAnsi="Times New Roman" w:cs="Times New Roman"/>
          <w:sz w:val="28"/>
          <w:szCs w:val="28"/>
        </w:rPr>
        <w:t>6</w:t>
      </w:r>
      <w:r w:rsidR="004257E1" w:rsidRPr="00E21569">
        <w:rPr>
          <w:rFonts w:ascii="Times New Roman" w:hAnsi="Times New Roman" w:cs="Times New Roman"/>
          <w:sz w:val="28"/>
          <w:szCs w:val="28"/>
        </w:rPr>
        <w:t>. Для подведен</w:t>
      </w:r>
      <w:r w:rsidR="00E95F64">
        <w:rPr>
          <w:rFonts w:ascii="Times New Roman" w:hAnsi="Times New Roman" w:cs="Times New Roman"/>
          <w:sz w:val="28"/>
          <w:szCs w:val="28"/>
        </w:rPr>
        <w:t>ия итогов Конкурса формируется К</w:t>
      </w:r>
      <w:r w:rsidR="008C7F02">
        <w:rPr>
          <w:rFonts w:ascii="Times New Roman" w:hAnsi="Times New Roman" w:cs="Times New Roman"/>
          <w:sz w:val="28"/>
          <w:szCs w:val="28"/>
        </w:rPr>
        <w:t xml:space="preserve">онкурсная комиссия </w:t>
      </w:r>
      <w:r w:rsidR="008C7F02" w:rsidRPr="006622D2">
        <w:rPr>
          <w:rFonts w:ascii="Times New Roman" w:hAnsi="Times New Roman" w:cs="Times New Roman"/>
          <w:sz w:val="28"/>
          <w:szCs w:val="28"/>
        </w:rPr>
        <w:t>с правом привлечения экспертов.</w:t>
      </w:r>
      <w:r w:rsidR="008C7F02">
        <w:rPr>
          <w:rFonts w:ascii="Times New Roman" w:hAnsi="Times New Roman" w:cs="Times New Roman"/>
          <w:sz w:val="28"/>
          <w:szCs w:val="28"/>
        </w:rPr>
        <w:t xml:space="preserve"> </w:t>
      </w:r>
      <w:r w:rsidR="00E95F64">
        <w:rPr>
          <w:rFonts w:ascii="Times New Roman" w:hAnsi="Times New Roman" w:cs="Times New Roman"/>
          <w:sz w:val="28"/>
          <w:szCs w:val="28"/>
        </w:rPr>
        <w:t>Состав К</w:t>
      </w:r>
      <w:r w:rsidR="004257E1" w:rsidRPr="00E21569">
        <w:rPr>
          <w:rFonts w:ascii="Times New Roman" w:hAnsi="Times New Roman" w:cs="Times New Roman"/>
          <w:sz w:val="28"/>
          <w:szCs w:val="28"/>
        </w:rPr>
        <w:t>онкурсной комиссии утверждается решением Совета Общественной палаты Республики Татарстан.</w:t>
      </w:r>
      <w:r w:rsidR="008C7F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611" w:rsidRPr="00A9012F" w:rsidRDefault="00A9012F" w:rsidP="00A9012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12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E95F64">
        <w:rPr>
          <w:rFonts w:ascii="Times New Roman" w:hAnsi="Times New Roman" w:cs="Times New Roman"/>
          <w:b/>
          <w:sz w:val="28"/>
          <w:szCs w:val="28"/>
        </w:rPr>
        <w:t>Номинации и критерии К</w:t>
      </w:r>
      <w:r w:rsidR="00896611" w:rsidRPr="00A9012F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580158" w:rsidRPr="00E21569" w:rsidRDefault="00580158" w:rsidP="00E215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569">
        <w:rPr>
          <w:rFonts w:ascii="Times New Roman" w:hAnsi="Times New Roman" w:cs="Times New Roman"/>
          <w:sz w:val="28"/>
          <w:szCs w:val="28"/>
        </w:rPr>
        <w:t>2.1. Конкурс проводится по следующим номинациям:</w:t>
      </w:r>
    </w:p>
    <w:p w:rsidR="00580158" w:rsidRPr="00E21569" w:rsidRDefault="00580158" w:rsidP="00E215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569">
        <w:rPr>
          <w:rFonts w:ascii="Times New Roman" w:hAnsi="Times New Roman" w:cs="Times New Roman"/>
          <w:sz w:val="28"/>
          <w:szCs w:val="28"/>
        </w:rPr>
        <w:t>2.1.1.</w:t>
      </w:r>
      <w:r w:rsidRPr="00E21569">
        <w:rPr>
          <w:rFonts w:ascii="Times New Roman" w:hAnsi="Times New Roman" w:cs="Times New Roman"/>
          <w:sz w:val="28"/>
          <w:szCs w:val="28"/>
        </w:rPr>
        <w:tab/>
        <w:t>Лучшее оформление центральной новогодней елки в муниципальных районах с центром – городом республиканского подчинения и в городских округах</w:t>
      </w:r>
      <w:r w:rsidR="00EE38C5" w:rsidRPr="00E21569">
        <w:rPr>
          <w:rFonts w:ascii="Times New Roman" w:hAnsi="Times New Roman" w:cs="Times New Roman"/>
          <w:sz w:val="28"/>
          <w:szCs w:val="28"/>
        </w:rPr>
        <w:t xml:space="preserve"> (районах)</w:t>
      </w:r>
      <w:r w:rsidR="00E95F64">
        <w:rPr>
          <w:rFonts w:ascii="Times New Roman" w:hAnsi="Times New Roman" w:cs="Times New Roman"/>
          <w:sz w:val="28"/>
          <w:szCs w:val="28"/>
        </w:rPr>
        <w:t>.</w:t>
      </w:r>
    </w:p>
    <w:p w:rsidR="000B6DA3" w:rsidRPr="00E21569" w:rsidRDefault="00580158" w:rsidP="00E215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569">
        <w:rPr>
          <w:rFonts w:ascii="Times New Roman" w:hAnsi="Times New Roman" w:cs="Times New Roman"/>
          <w:sz w:val="28"/>
          <w:szCs w:val="28"/>
        </w:rPr>
        <w:t>2.1.2.</w:t>
      </w:r>
      <w:r w:rsidRPr="00E21569">
        <w:rPr>
          <w:rFonts w:ascii="Times New Roman" w:hAnsi="Times New Roman" w:cs="Times New Roman"/>
          <w:sz w:val="28"/>
          <w:szCs w:val="28"/>
        </w:rPr>
        <w:tab/>
        <w:t xml:space="preserve"> Лучшее оформление центральной новогодней елки в муниципальных районах</w:t>
      </w:r>
      <w:r w:rsidR="000B6DA3" w:rsidRPr="00E21569">
        <w:rPr>
          <w:rFonts w:ascii="Times New Roman" w:hAnsi="Times New Roman" w:cs="Times New Roman"/>
          <w:sz w:val="28"/>
          <w:szCs w:val="28"/>
        </w:rPr>
        <w:t>, имеющих городское и сельское население</w:t>
      </w:r>
      <w:r w:rsidR="00E95F64">
        <w:rPr>
          <w:rFonts w:ascii="Times New Roman" w:hAnsi="Times New Roman" w:cs="Times New Roman"/>
          <w:sz w:val="28"/>
          <w:szCs w:val="28"/>
        </w:rPr>
        <w:t>.</w:t>
      </w:r>
    </w:p>
    <w:p w:rsidR="000B6DA3" w:rsidRPr="00E21569" w:rsidRDefault="000B6DA3" w:rsidP="00E215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569">
        <w:rPr>
          <w:rFonts w:ascii="Times New Roman" w:hAnsi="Times New Roman" w:cs="Times New Roman"/>
          <w:sz w:val="28"/>
          <w:szCs w:val="28"/>
        </w:rPr>
        <w:t>2.1.3.</w:t>
      </w:r>
      <w:r w:rsidRPr="00E21569">
        <w:rPr>
          <w:rFonts w:ascii="Times New Roman" w:hAnsi="Times New Roman" w:cs="Times New Roman"/>
          <w:sz w:val="28"/>
          <w:szCs w:val="28"/>
        </w:rPr>
        <w:tab/>
        <w:t xml:space="preserve">  Лучшее оформление центральной новогодней елки в муниципальных районах, имеющих только сельское население</w:t>
      </w:r>
      <w:r w:rsidR="00E95F64">
        <w:rPr>
          <w:rFonts w:ascii="Times New Roman" w:hAnsi="Times New Roman" w:cs="Times New Roman"/>
          <w:sz w:val="28"/>
          <w:szCs w:val="28"/>
        </w:rPr>
        <w:t>.</w:t>
      </w:r>
    </w:p>
    <w:p w:rsidR="002942AE" w:rsidRPr="00E21569" w:rsidRDefault="00EB2095" w:rsidP="00E215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569">
        <w:rPr>
          <w:rFonts w:ascii="Times New Roman" w:hAnsi="Times New Roman" w:cs="Times New Roman"/>
          <w:sz w:val="28"/>
          <w:szCs w:val="28"/>
        </w:rPr>
        <w:t>2.2. К</w:t>
      </w:r>
      <w:r w:rsidR="00C14E0A" w:rsidRPr="00E21569">
        <w:rPr>
          <w:rFonts w:ascii="Times New Roman" w:hAnsi="Times New Roman" w:cs="Times New Roman"/>
          <w:sz w:val="28"/>
          <w:szCs w:val="28"/>
        </w:rPr>
        <w:t>ритерии</w:t>
      </w:r>
      <w:r w:rsidRPr="00E21569">
        <w:rPr>
          <w:rFonts w:ascii="Times New Roman" w:hAnsi="Times New Roman" w:cs="Times New Roman"/>
          <w:sz w:val="28"/>
          <w:szCs w:val="28"/>
        </w:rPr>
        <w:t xml:space="preserve"> оценки</w:t>
      </w:r>
      <w:r w:rsidR="00C14E0A" w:rsidRPr="00E21569">
        <w:rPr>
          <w:rFonts w:ascii="Times New Roman" w:hAnsi="Times New Roman" w:cs="Times New Roman"/>
          <w:sz w:val="28"/>
          <w:szCs w:val="28"/>
        </w:rPr>
        <w:t>:</w:t>
      </w:r>
    </w:p>
    <w:p w:rsidR="00BE7EE3" w:rsidRPr="00E21569" w:rsidRDefault="00BE7EE3" w:rsidP="00E215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569">
        <w:rPr>
          <w:rFonts w:ascii="Times New Roman" w:hAnsi="Times New Roman" w:cs="Times New Roman"/>
          <w:sz w:val="28"/>
          <w:szCs w:val="28"/>
        </w:rPr>
        <w:t>1) художественный уровень оформления;</w:t>
      </w:r>
    </w:p>
    <w:p w:rsidR="00BE7EE3" w:rsidRPr="00E21569" w:rsidRDefault="00BE7EE3" w:rsidP="00E215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569">
        <w:rPr>
          <w:rFonts w:ascii="Times New Roman" w:hAnsi="Times New Roman" w:cs="Times New Roman"/>
          <w:sz w:val="28"/>
          <w:szCs w:val="28"/>
        </w:rPr>
        <w:t>2) световое оформление;</w:t>
      </w:r>
    </w:p>
    <w:p w:rsidR="00BE7EE3" w:rsidRPr="00E21569" w:rsidRDefault="00BE7EE3" w:rsidP="00E215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569">
        <w:rPr>
          <w:rFonts w:ascii="Times New Roman" w:hAnsi="Times New Roman" w:cs="Times New Roman"/>
          <w:sz w:val="28"/>
          <w:szCs w:val="28"/>
        </w:rPr>
        <w:t>3) оформление прилегающей тер</w:t>
      </w:r>
      <w:r w:rsidR="008B626A" w:rsidRPr="00E21569">
        <w:rPr>
          <w:rFonts w:ascii="Times New Roman" w:hAnsi="Times New Roman" w:cs="Times New Roman"/>
          <w:sz w:val="28"/>
          <w:szCs w:val="28"/>
        </w:rPr>
        <w:t>ритории (ледовые городки</w:t>
      </w:r>
      <w:r w:rsidR="009D1CE9" w:rsidRPr="00E21569">
        <w:rPr>
          <w:rFonts w:ascii="Times New Roman" w:hAnsi="Times New Roman" w:cs="Times New Roman"/>
          <w:sz w:val="28"/>
          <w:szCs w:val="28"/>
        </w:rPr>
        <w:t>, снежные фигуры, горки);</w:t>
      </w:r>
    </w:p>
    <w:p w:rsidR="00BE7EE3" w:rsidRPr="00E21569" w:rsidRDefault="00BE7EE3" w:rsidP="00E215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569">
        <w:rPr>
          <w:rFonts w:ascii="Times New Roman" w:hAnsi="Times New Roman" w:cs="Times New Roman"/>
          <w:sz w:val="28"/>
          <w:szCs w:val="28"/>
        </w:rPr>
        <w:t>4) оригинальность оформления, инновационный подход;</w:t>
      </w:r>
    </w:p>
    <w:p w:rsidR="00C14E0A" w:rsidRDefault="00BE7EE3" w:rsidP="00E215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569">
        <w:rPr>
          <w:rFonts w:ascii="Times New Roman" w:hAnsi="Times New Roman" w:cs="Times New Roman"/>
          <w:sz w:val="28"/>
          <w:szCs w:val="28"/>
        </w:rPr>
        <w:t>5) общее впечатление.</w:t>
      </w:r>
    </w:p>
    <w:p w:rsidR="00C8533A" w:rsidRPr="006622D2" w:rsidRDefault="00C8533A" w:rsidP="00C853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2.2.1. </w:t>
      </w:r>
      <w:r w:rsidRPr="006622D2">
        <w:rPr>
          <w:rFonts w:ascii="Times New Roman" w:hAnsi="Times New Roman" w:cs="Times New Roman"/>
          <w:sz w:val="28"/>
          <w:szCs w:val="28"/>
        </w:rPr>
        <w:t>При подведении итогов конкурса будут также учитываться результаты опроса общественного мнения, размещенного на сайтах муниципальных образований республики.</w:t>
      </w:r>
    </w:p>
    <w:p w:rsidR="004D3157" w:rsidRPr="006622D2" w:rsidRDefault="004D3157" w:rsidP="00C853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2D2">
        <w:rPr>
          <w:rFonts w:ascii="Times New Roman" w:hAnsi="Times New Roman" w:cs="Times New Roman"/>
          <w:sz w:val="28"/>
          <w:szCs w:val="28"/>
        </w:rPr>
        <w:t>2.2.2. Информационное сопровождение предновогодних и новогодних мероприятий на сайтах муниципальных образований.</w:t>
      </w:r>
    </w:p>
    <w:p w:rsidR="00BE7EE3" w:rsidRPr="00E21569" w:rsidRDefault="00BE7EE3" w:rsidP="00E215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7EE3" w:rsidRPr="00A9012F" w:rsidRDefault="00A9012F" w:rsidP="00A9012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12F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FD1FD6" w:rsidRPr="00A9012F">
        <w:rPr>
          <w:rFonts w:ascii="Times New Roman" w:hAnsi="Times New Roman" w:cs="Times New Roman"/>
          <w:b/>
          <w:sz w:val="28"/>
          <w:szCs w:val="28"/>
        </w:rPr>
        <w:t>Представление</w:t>
      </w:r>
      <w:r w:rsidR="00BE7EE3" w:rsidRPr="00A9012F">
        <w:rPr>
          <w:rFonts w:ascii="Times New Roman" w:hAnsi="Times New Roman" w:cs="Times New Roman"/>
          <w:b/>
          <w:sz w:val="28"/>
          <w:szCs w:val="28"/>
        </w:rPr>
        <w:t xml:space="preserve"> заявки</w:t>
      </w:r>
    </w:p>
    <w:p w:rsidR="008B626A" w:rsidRPr="00E21569" w:rsidRDefault="00FD1FD6" w:rsidP="00E215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569">
        <w:rPr>
          <w:rFonts w:ascii="Times New Roman" w:hAnsi="Times New Roman" w:cs="Times New Roman"/>
          <w:sz w:val="28"/>
          <w:szCs w:val="28"/>
        </w:rPr>
        <w:t xml:space="preserve">3.1. </w:t>
      </w:r>
      <w:r w:rsidR="00BE7EE3" w:rsidRPr="00E21569">
        <w:rPr>
          <w:rFonts w:ascii="Times New Roman" w:hAnsi="Times New Roman" w:cs="Times New Roman"/>
          <w:sz w:val="28"/>
          <w:szCs w:val="28"/>
        </w:rPr>
        <w:t xml:space="preserve">Участники представляют в </w:t>
      </w:r>
      <w:r w:rsidR="00E95F64">
        <w:rPr>
          <w:rFonts w:ascii="Times New Roman" w:hAnsi="Times New Roman" w:cs="Times New Roman"/>
          <w:sz w:val="28"/>
          <w:szCs w:val="28"/>
        </w:rPr>
        <w:t>К</w:t>
      </w:r>
      <w:r w:rsidR="00BE7EE3" w:rsidRPr="00E21569">
        <w:rPr>
          <w:rFonts w:ascii="Times New Roman" w:hAnsi="Times New Roman" w:cs="Times New Roman"/>
          <w:sz w:val="28"/>
          <w:szCs w:val="28"/>
        </w:rPr>
        <w:t>онкурсную комиссию</w:t>
      </w:r>
      <w:r w:rsidR="008C7F02">
        <w:rPr>
          <w:rFonts w:ascii="Times New Roman" w:hAnsi="Times New Roman" w:cs="Times New Roman"/>
          <w:sz w:val="28"/>
          <w:szCs w:val="28"/>
        </w:rPr>
        <w:t>:</w:t>
      </w:r>
      <w:r w:rsidR="00BE7EE3" w:rsidRPr="00E215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626A" w:rsidRPr="00E21569" w:rsidRDefault="00E95F64" w:rsidP="00E215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7EE3" w:rsidRPr="00E21569">
        <w:rPr>
          <w:rFonts w:ascii="Times New Roman" w:hAnsi="Times New Roman" w:cs="Times New Roman"/>
          <w:sz w:val="28"/>
          <w:szCs w:val="28"/>
        </w:rPr>
        <w:t>информаци</w:t>
      </w:r>
      <w:r w:rsidR="009D1CE9" w:rsidRPr="00E21569">
        <w:rPr>
          <w:rFonts w:ascii="Times New Roman" w:hAnsi="Times New Roman" w:cs="Times New Roman"/>
          <w:sz w:val="28"/>
          <w:szCs w:val="28"/>
        </w:rPr>
        <w:t>онную</w:t>
      </w:r>
      <w:r w:rsidR="00BE7EE3" w:rsidRPr="00E21569">
        <w:rPr>
          <w:rFonts w:ascii="Times New Roman" w:hAnsi="Times New Roman" w:cs="Times New Roman"/>
          <w:sz w:val="28"/>
          <w:szCs w:val="28"/>
        </w:rPr>
        <w:t xml:space="preserve"> справку</w:t>
      </w:r>
      <w:r w:rsidR="009D1CE9" w:rsidRPr="00E21569">
        <w:rPr>
          <w:rFonts w:ascii="Times New Roman" w:hAnsi="Times New Roman" w:cs="Times New Roman"/>
          <w:sz w:val="28"/>
          <w:szCs w:val="28"/>
        </w:rPr>
        <w:t xml:space="preserve">, включающую в себя </w:t>
      </w:r>
      <w:r w:rsidR="00AC7820" w:rsidRPr="00E21569">
        <w:rPr>
          <w:rFonts w:ascii="Times New Roman" w:hAnsi="Times New Roman" w:cs="Times New Roman"/>
          <w:sz w:val="28"/>
          <w:szCs w:val="28"/>
        </w:rPr>
        <w:t>план новогодних мероприятий с описанием реализации его пунктов,</w:t>
      </w:r>
      <w:r w:rsidR="00B11253" w:rsidRPr="00E21569">
        <w:rPr>
          <w:rFonts w:ascii="Times New Roman" w:hAnsi="Times New Roman" w:cs="Times New Roman"/>
          <w:sz w:val="28"/>
          <w:szCs w:val="28"/>
        </w:rPr>
        <w:t xml:space="preserve"> а также количественные показатели</w:t>
      </w:r>
      <w:r w:rsidR="00AC7820" w:rsidRPr="00E21569">
        <w:rPr>
          <w:rFonts w:ascii="Times New Roman" w:hAnsi="Times New Roman" w:cs="Times New Roman"/>
          <w:sz w:val="28"/>
          <w:szCs w:val="28"/>
        </w:rPr>
        <w:t xml:space="preserve"> </w:t>
      </w:r>
      <w:r w:rsidR="00B11253" w:rsidRPr="00E21569">
        <w:rPr>
          <w:rFonts w:ascii="Times New Roman" w:hAnsi="Times New Roman" w:cs="Times New Roman"/>
          <w:sz w:val="28"/>
          <w:szCs w:val="28"/>
        </w:rPr>
        <w:t>вовлечения</w:t>
      </w:r>
      <w:r w:rsidR="00AC7820" w:rsidRPr="00E21569">
        <w:rPr>
          <w:rFonts w:ascii="Times New Roman" w:hAnsi="Times New Roman" w:cs="Times New Roman"/>
          <w:sz w:val="28"/>
          <w:szCs w:val="28"/>
        </w:rPr>
        <w:t xml:space="preserve"> местного населения</w:t>
      </w:r>
      <w:r w:rsidR="00F72F44">
        <w:rPr>
          <w:rFonts w:ascii="Times New Roman" w:hAnsi="Times New Roman" w:cs="Times New Roman"/>
          <w:sz w:val="28"/>
          <w:szCs w:val="28"/>
        </w:rPr>
        <w:t xml:space="preserve">, </w:t>
      </w:r>
      <w:r w:rsidR="00B11253" w:rsidRPr="00E21569">
        <w:rPr>
          <w:rFonts w:ascii="Times New Roman" w:hAnsi="Times New Roman" w:cs="Times New Roman"/>
          <w:sz w:val="28"/>
          <w:szCs w:val="28"/>
        </w:rPr>
        <w:t>худо</w:t>
      </w:r>
      <w:r w:rsidR="00F72F44">
        <w:rPr>
          <w:rFonts w:ascii="Times New Roman" w:hAnsi="Times New Roman" w:cs="Times New Roman"/>
          <w:sz w:val="28"/>
          <w:szCs w:val="28"/>
        </w:rPr>
        <w:t>жественно-творческих</w:t>
      </w:r>
      <w:r>
        <w:rPr>
          <w:rFonts w:ascii="Times New Roman" w:hAnsi="Times New Roman" w:cs="Times New Roman"/>
          <w:sz w:val="28"/>
          <w:szCs w:val="28"/>
        </w:rPr>
        <w:t xml:space="preserve"> коллектив</w:t>
      </w:r>
      <w:r w:rsidR="00F72F44">
        <w:rPr>
          <w:rFonts w:ascii="Times New Roman" w:hAnsi="Times New Roman" w:cs="Times New Roman"/>
          <w:sz w:val="28"/>
          <w:szCs w:val="28"/>
        </w:rPr>
        <w:t xml:space="preserve">ов </w:t>
      </w:r>
      <w:r w:rsidR="00AC7820" w:rsidRPr="00E21569">
        <w:rPr>
          <w:rFonts w:ascii="Times New Roman" w:hAnsi="Times New Roman" w:cs="Times New Roman"/>
          <w:sz w:val="28"/>
          <w:szCs w:val="28"/>
        </w:rPr>
        <w:t xml:space="preserve"> в мероприятия, экономическое обоснование затрат на оформление центральной новогодней елки. Информационная справка не должна превышать </w:t>
      </w:r>
      <w:r w:rsidR="00937514" w:rsidRPr="00E21569">
        <w:rPr>
          <w:rFonts w:ascii="Times New Roman" w:hAnsi="Times New Roman" w:cs="Times New Roman"/>
          <w:sz w:val="28"/>
          <w:szCs w:val="28"/>
        </w:rPr>
        <w:t>6</w:t>
      </w:r>
      <w:r w:rsidR="00BE7EE3" w:rsidRPr="00E21569">
        <w:rPr>
          <w:rFonts w:ascii="Times New Roman" w:hAnsi="Times New Roman" w:cs="Times New Roman"/>
          <w:sz w:val="28"/>
          <w:szCs w:val="28"/>
        </w:rPr>
        <w:t xml:space="preserve"> страниц</w:t>
      </w:r>
      <w:r w:rsidR="00937514" w:rsidRPr="00E21569">
        <w:rPr>
          <w:rFonts w:ascii="Times New Roman" w:hAnsi="Times New Roman" w:cs="Times New Roman"/>
          <w:sz w:val="28"/>
          <w:szCs w:val="28"/>
        </w:rPr>
        <w:t>.</w:t>
      </w:r>
      <w:r w:rsidR="00BE7EE3" w:rsidRPr="00E215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F02" w:rsidRDefault="00E95F64" w:rsidP="00E215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ф</w:t>
      </w:r>
      <w:r w:rsidR="00BE7EE3" w:rsidRPr="00E21569">
        <w:rPr>
          <w:rFonts w:ascii="Times New Roman" w:hAnsi="Times New Roman" w:cs="Times New Roman"/>
          <w:sz w:val="28"/>
          <w:szCs w:val="28"/>
        </w:rPr>
        <w:t>отоотчет</w:t>
      </w:r>
      <w:r w:rsidR="00937514" w:rsidRPr="00E21569">
        <w:rPr>
          <w:rFonts w:ascii="Times New Roman" w:hAnsi="Times New Roman" w:cs="Times New Roman"/>
          <w:sz w:val="28"/>
          <w:szCs w:val="28"/>
        </w:rPr>
        <w:t xml:space="preserve"> </w:t>
      </w:r>
      <w:r w:rsidR="00B11253" w:rsidRPr="00E21569">
        <w:rPr>
          <w:rFonts w:ascii="Times New Roman" w:hAnsi="Times New Roman" w:cs="Times New Roman"/>
          <w:sz w:val="28"/>
          <w:szCs w:val="28"/>
        </w:rPr>
        <w:t xml:space="preserve">(не более 15 фотографий) </w:t>
      </w:r>
      <w:r w:rsidR="00937514" w:rsidRPr="00E21569">
        <w:rPr>
          <w:rFonts w:ascii="Times New Roman" w:hAnsi="Times New Roman" w:cs="Times New Roman"/>
          <w:sz w:val="28"/>
          <w:szCs w:val="28"/>
        </w:rPr>
        <w:t xml:space="preserve">с комментариями для каждой фотографии </w:t>
      </w:r>
      <w:r w:rsidR="00B11253" w:rsidRPr="00E21569">
        <w:rPr>
          <w:rFonts w:ascii="Times New Roman" w:hAnsi="Times New Roman" w:cs="Times New Roman"/>
          <w:sz w:val="28"/>
          <w:szCs w:val="28"/>
        </w:rPr>
        <w:t>(</w:t>
      </w:r>
      <w:r w:rsidR="00937514" w:rsidRPr="00E21569">
        <w:rPr>
          <w:rFonts w:ascii="Times New Roman" w:hAnsi="Times New Roman" w:cs="Times New Roman"/>
          <w:sz w:val="28"/>
          <w:szCs w:val="28"/>
        </w:rPr>
        <w:t>с указанием даты и места проведения</w:t>
      </w:r>
      <w:r w:rsidR="00B11253" w:rsidRPr="00E2156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533A" w:rsidRPr="006622D2" w:rsidRDefault="008C7F02" w:rsidP="00E215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2D2">
        <w:rPr>
          <w:rFonts w:ascii="Times New Roman" w:hAnsi="Times New Roman" w:cs="Times New Roman"/>
          <w:sz w:val="28"/>
          <w:szCs w:val="28"/>
        </w:rPr>
        <w:t>- видеоотчет</w:t>
      </w:r>
      <w:r w:rsidR="00C8533A" w:rsidRPr="006622D2">
        <w:rPr>
          <w:rFonts w:ascii="Times New Roman" w:hAnsi="Times New Roman" w:cs="Times New Roman"/>
          <w:sz w:val="28"/>
          <w:szCs w:val="28"/>
        </w:rPr>
        <w:t xml:space="preserve"> (не более 10 минут).</w:t>
      </w:r>
    </w:p>
    <w:p w:rsidR="00581BD0" w:rsidRPr="006B020D" w:rsidRDefault="00937514" w:rsidP="00E21569">
      <w:pPr>
        <w:spacing w:after="0" w:line="360" w:lineRule="auto"/>
        <w:ind w:firstLine="709"/>
        <w:jc w:val="both"/>
        <w:rPr>
          <w:color w:val="FF0000"/>
        </w:rPr>
      </w:pPr>
      <w:r w:rsidRPr="00E21569">
        <w:rPr>
          <w:rFonts w:ascii="Times New Roman" w:hAnsi="Times New Roman" w:cs="Times New Roman"/>
          <w:sz w:val="28"/>
          <w:szCs w:val="28"/>
        </w:rPr>
        <w:t xml:space="preserve"> </w:t>
      </w:r>
      <w:r w:rsidR="00FD1FD6" w:rsidRPr="00E21569">
        <w:rPr>
          <w:rFonts w:ascii="Times New Roman" w:hAnsi="Times New Roman" w:cs="Times New Roman"/>
          <w:sz w:val="28"/>
          <w:szCs w:val="28"/>
        </w:rPr>
        <w:t xml:space="preserve">3.2. </w:t>
      </w:r>
      <w:r w:rsidR="00C8533A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FD1FD6" w:rsidRPr="00E21569">
        <w:rPr>
          <w:rFonts w:ascii="Times New Roman" w:hAnsi="Times New Roman" w:cs="Times New Roman"/>
          <w:sz w:val="28"/>
          <w:szCs w:val="28"/>
        </w:rPr>
        <w:t>должна</w:t>
      </w:r>
      <w:r w:rsidR="00B11253" w:rsidRPr="00E21569">
        <w:rPr>
          <w:rFonts w:ascii="Times New Roman" w:hAnsi="Times New Roman" w:cs="Times New Roman"/>
          <w:sz w:val="28"/>
          <w:szCs w:val="28"/>
        </w:rPr>
        <w:t xml:space="preserve"> быть</w:t>
      </w:r>
      <w:r w:rsidR="00FD1FD6" w:rsidRPr="00E21569">
        <w:rPr>
          <w:rFonts w:ascii="Times New Roman" w:hAnsi="Times New Roman" w:cs="Times New Roman"/>
          <w:sz w:val="28"/>
          <w:szCs w:val="28"/>
        </w:rPr>
        <w:t xml:space="preserve"> представлена </w:t>
      </w:r>
      <w:r w:rsidR="00B11253" w:rsidRPr="00E21569">
        <w:rPr>
          <w:rFonts w:ascii="Times New Roman" w:hAnsi="Times New Roman" w:cs="Times New Roman"/>
          <w:sz w:val="28"/>
          <w:szCs w:val="28"/>
        </w:rPr>
        <w:t xml:space="preserve">не позднее 15 января 2014 года по </w:t>
      </w:r>
      <w:r w:rsidR="00FD1FD6" w:rsidRPr="00E21569">
        <w:rPr>
          <w:rFonts w:ascii="Times New Roman" w:hAnsi="Times New Roman" w:cs="Times New Roman"/>
          <w:sz w:val="28"/>
          <w:szCs w:val="28"/>
        </w:rPr>
        <w:t>адрес</w:t>
      </w:r>
      <w:r w:rsidR="00F2040A">
        <w:rPr>
          <w:rFonts w:ascii="Times New Roman" w:hAnsi="Times New Roman" w:cs="Times New Roman"/>
          <w:sz w:val="28"/>
          <w:szCs w:val="28"/>
        </w:rPr>
        <w:t xml:space="preserve">у </w:t>
      </w:r>
      <w:r w:rsidR="00B11253" w:rsidRPr="00E21569">
        <w:rPr>
          <w:rFonts w:ascii="Times New Roman" w:hAnsi="Times New Roman" w:cs="Times New Roman"/>
          <w:sz w:val="28"/>
          <w:szCs w:val="28"/>
        </w:rPr>
        <w:t>420014,</w:t>
      </w:r>
      <w:r w:rsidR="00F2040A">
        <w:rPr>
          <w:rFonts w:ascii="Times New Roman" w:hAnsi="Times New Roman" w:cs="Times New Roman"/>
          <w:sz w:val="28"/>
          <w:szCs w:val="28"/>
        </w:rPr>
        <w:t xml:space="preserve"> г.</w:t>
      </w:r>
      <w:r w:rsidR="00B11253" w:rsidRPr="00E21569">
        <w:rPr>
          <w:rFonts w:ascii="Times New Roman" w:hAnsi="Times New Roman" w:cs="Times New Roman"/>
          <w:sz w:val="28"/>
          <w:szCs w:val="28"/>
        </w:rPr>
        <w:t xml:space="preserve"> Казань, Кремль, а/я 6</w:t>
      </w:r>
      <w:r w:rsidR="00F2040A">
        <w:rPr>
          <w:rFonts w:ascii="Times New Roman" w:hAnsi="Times New Roman" w:cs="Times New Roman"/>
          <w:sz w:val="28"/>
          <w:szCs w:val="28"/>
        </w:rPr>
        <w:t>,</w:t>
      </w:r>
      <w:r w:rsidR="00B11253" w:rsidRPr="00E21569">
        <w:rPr>
          <w:rFonts w:ascii="Times New Roman" w:hAnsi="Times New Roman" w:cs="Times New Roman"/>
          <w:sz w:val="28"/>
          <w:szCs w:val="28"/>
        </w:rPr>
        <w:t xml:space="preserve"> Общественная палата Республики Татарстан с пометкой «В конкурсную комиссию»</w:t>
      </w:r>
      <w:r w:rsidR="00FD1FD6" w:rsidRPr="00E21569">
        <w:rPr>
          <w:rFonts w:ascii="Times New Roman" w:hAnsi="Times New Roman" w:cs="Times New Roman"/>
          <w:sz w:val="28"/>
          <w:szCs w:val="28"/>
        </w:rPr>
        <w:t xml:space="preserve"> </w:t>
      </w:r>
      <w:r w:rsidR="00F2040A">
        <w:rPr>
          <w:rFonts w:ascii="Times New Roman" w:hAnsi="Times New Roman" w:cs="Times New Roman"/>
          <w:sz w:val="28"/>
          <w:szCs w:val="28"/>
        </w:rPr>
        <w:t xml:space="preserve">или на электронный адрес </w:t>
      </w:r>
      <w:proofErr w:type="spellStart"/>
      <w:r w:rsidR="006B020D" w:rsidRPr="006B020D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oprt</w:t>
      </w:r>
      <w:proofErr w:type="spellEnd"/>
      <w:r w:rsidR="006B020D" w:rsidRPr="006B020D">
        <w:rPr>
          <w:rFonts w:ascii="Times New Roman" w:hAnsi="Times New Roman" w:cs="Times New Roman"/>
          <w:i/>
          <w:sz w:val="28"/>
          <w:szCs w:val="28"/>
          <w:u w:val="single"/>
        </w:rPr>
        <w:t>16@</w:t>
      </w:r>
      <w:proofErr w:type="spellStart"/>
      <w:r w:rsidR="006B020D" w:rsidRPr="006B020D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gmail</w:t>
      </w:r>
      <w:proofErr w:type="spellEnd"/>
      <w:r w:rsidR="006B020D" w:rsidRPr="006B020D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6B020D" w:rsidRPr="006B020D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com</w:t>
      </w:r>
      <w:r w:rsidR="006B020D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190DFC" w:rsidRPr="006B020D" w:rsidRDefault="004D3157" w:rsidP="00E21569">
      <w:pPr>
        <w:spacing w:after="0" w:line="360" w:lineRule="auto"/>
        <w:ind w:firstLine="709"/>
        <w:jc w:val="both"/>
      </w:pPr>
      <w:r w:rsidRPr="006B020D">
        <w:rPr>
          <w:rFonts w:ascii="Times New Roman" w:hAnsi="Times New Roman" w:cs="Times New Roman"/>
          <w:sz w:val="28"/>
          <w:szCs w:val="28"/>
        </w:rPr>
        <w:t>Справки по телефонам:</w:t>
      </w:r>
      <w:r w:rsidR="006B020D" w:rsidRPr="006B020D">
        <w:rPr>
          <w:rFonts w:ascii="Times New Roman" w:hAnsi="Times New Roman" w:cs="Times New Roman"/>
          <w:sz w:val="28"/>
          <w:szCs w:val="28"/>
        </w:rPr>
        <w:t xml:space="preserve"> </w:t>
      </w:r>
      <w:r w:rsidR="00760D65">
        <w:rPr>
          <w:rFonts w:ascii="Times New Roman" w:hAnsi="Times New Roman" w:cs="Times New Roman"/>
          <w:sz w:val="28"/>
          <w:szCs w:val="28"/>
        </w:rPr>
        <w:t xml:space="preserve">(843) </w:t>
      </w:r>
      <w:r w:rsidR="006B020D" w:rsidRPr="006B020D">
        <w:rPr>
          <w:rFonts w:ascii="Times New Roman" w:hAnsi="Times New Roman" w:cs="Times New Roman"/>
          <w:sz w:val="28"/>
          <w:szCs w:val="28"/>
        </w:rPr>
        <w:t xml:space="preserve">293-60-15, </w:t>
      </w:r>
      <w:r w:rsidR="00760D65">
        <w:rPr>
          <w:rFonts w:ascii="Times New Roman" w:hAnsi="Times New Roman" w:cs="Times New Roman"/>
          <w:sz w:val="28"/>
          <w:szCs w:val="28"/>
        </w:rPr>
        <w:t xml:space="preserve">(843) </w:t>
      </w:r>
      <w:r w:rsidR="006B020D" w:rsidRPr="006B020D">
        <w:rPr>
          <w:rFonts w:ascii="Times New Roman" w:hAnsi="Times New Roman" w:cs="Times New Roman"/>
          <w:sz w:val="28"/>
          <w:szCs w:val="28"/>
        </w:rPr>
        <w:t>293-60-22</w:t>
      </w:r>
      <w:r w:rsidR="00760D65">
        <w:rPr>
          <w:rFonts w:ascii="Times New Roman" w:hAnsi="Times New Roman" w:cs="Times New Roman"/>
          <w:sz w:val="28"/>
          <w:szCs w:val="28"/>
        </w:rPr>
        <w:t>. (Приемная Совета муниципальных образований Республики Татарстан)</w:t>
      </w:r>
    </w:p>
    <w:p w:rsidR="001969D1" w:rsidRPr="00E21569" w:rsidRDefault="001969D1" w:rsidP="00E215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2AE" w:rsidRPr="00A9012F" w:rsidRDefault="002942AE" w:rsidP="00A9012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12F">
        <w:rPr>
          <w:rFonts w:ascii="Times New Roman" w:hAnsi="Times New Roman" w:cs="Times New Roman"/>
          <w:b/>
          <w:sz w:val="28"/>
          <w:szCs w:val="28"/>
        </w:rPr>
        <w:t>4. Подведение итогов Конкурса</w:t>
      </w:r>
    </w:p>
    <w:p w:rsidR="002942AE" w:rsidRPr="00E21569" w:rsidRDefault="002942AE" w:rsidP="00E215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569">
        <w:rPr>
          <w:rFonts w:ascii="Times New Roman" w:hAnsi="Times New Roman" w:cs="Times New Roman"/>
          <w:sz w:val="28"/>
          <w:szCs w:val="28"/>
        </w:rPr>
        <w:t>4.1. Конкурсная комиссия подводит итоги Конкурса и открытым голос</w:t>
      </w:r>
      <w:r w:rsidR="00FD1FD6" w:rsidRPr="00E21569">
        <w:rPr>
          <w:rFonts w:ascii="Times New Roman" w:hAnsi="Times New Roman" w:cs="Times New Roman"/>
          <w:sz w:val="28"/>
          <w:szCs w:val="28"/>
        </w:rPr>
        <w:t>ованием определяет победителей.</w:t>
      </w:r>
      <w:r w:rsidR="00E95F64">
        <w:rPr>
          <w:rFonts w:ascii="Times New Roman" w:hAnsi="Times New Roman" w:cs="Times New Roman"/>
          <w:sz w:val="28"/>
          <w:szCs w:val="28"/>
        </w:rPr>
        <w:t xml:space="preserve"> Заседание К</w:t>
      </w:r>
      <w:r w:rsidRPr="00E21569">
        <w:rPr>
          <w:rFonts w:ascii="Times New Roman" w:hAnsi="Times New Roman" w:cs="Times New Roman"/>
          <w:sz w:val="28"/>
          <w:szCs w:val="28"/>
        </w:rPr>
        <w:t>онкурсной комиссии считается правомочным, если в нем принимает участие большинство ее членов. Решение принимается большинством от присутствующих на заседании членов конкурсной комиссии. При равенс</w:t>
      </w:r>
      <w:r w:rsidR="00E95F64">
        <w:rPr>
          <w:rFonts w:ascii="Times New Roman" w:hAnsi="Times New Roman" w:cs="Times New Roman"/>
          <w:sz w:val="28"/>
          <w:szCs w:val="28"/>
        </w:rPr>
        <w:t>тве голосов голос председателя К</w:t>
      </w:r>
      <w:r w:rsidRPr="00E21569">
        <w:rPr>
          <w:rFonts w:ascii="Times New Roman" w:hAnsi="Times New Roman" w:cs="Times New Roman"/>
          <w:sz w:val="28"/>
          <w:szCs w:val="28"/>
        </w:rPr>
        <w:t>онкурсной комиссии является решающим.</w:t>
      </w:r>
    </w:p>
    <w:p w:rsidR="002942AE" w:rsidRPr="00E21569" w:rsidRDefault="00E95F64" w:rsidP="00E215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Решение К</w:t>
      </w:r>
      <w:r w:rsidR="002942AE" w:rsidRPr="00E21569">
        <w:rPr>
          <w:rFonts w:ascii="Times New Roman" w:hAnsi="Times New Roman" w:cs="Times New Roman"/>
          <w:sz w:val="28"/>
          <w:szCs w:val="28"/>
        </w:rPr>
        <w:t xml:space="preserve">онкурсной комиссии заносится в Протокол заседания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2942AE" w:rsidRPr="00E21569">
        <w:rPr>
          <w:rFonts w:ascii="Times New Roman" w:hAnsi="Times New Roman" w:cs="Times New Roman"/>
          <w:sz w:val="28"/>
          <w:szCs w:val="28"/>
        </w:rPr>
        <w:t>онкурсной комиссии, который по</w:t>
      </w:r>
      <w:r w:rsidR="00F2040A">
        <w:rPr>
          <w:rFonts w:ascii="Times New Roman" w:hAnsi="Times New Roman" w:cs="Times New Roman"/>
          <w:sz w:val="28"/>
          <w:szCs w:val="28"/>
        </w:rPr>
        <w:t>дписывают председатель и члены К</w:t>
      </w:r>
      <w:r w:rsidR="002942AE" w:rsidRPr="00E21569">
        <w:rPr>
          <w:rFonts w:ascii="Times New Roman" w:hAnsi="Times New Roman" w:cs="Times New Roman"/>
          <w:sz w:val="28"/>
          <w:szCs w:val="28"/>
        </w:rPr>
        <w:t>онкурсной комиссии, принимавшие участие в голосовании.</w:t>
      </w:r>
    </w:p>
    <w:p w:rsidR="002942AE" w:rsidRPr="00E21569" w:rsidRDefault="002942AE" w:rsidP="00E215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942AE" w:rsidRPr="00E21569" w:rsidSect="00A9012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B7787"/>
    <w:multiLevelType w:val="hybridMultilevel"/>
    <w:tmpl w:val="AB6AA0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CC5158"/>
    <w:multiLevelType w:val="multilevel"/>
    <w:tmpl w:val="8398CF2C"/>
    <w:lvl w:ilvl="0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3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C966361"/>
    <w:multiLevelType w:val="hybridMultilevel"/>
    <w:tmpl w:val="2B245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73A7D"/>
    <w:multiLevelType w:val="hybridMultilevel"/>
    <w:tmpl w:val="627CBB22"/>
    <w:lvl w:ilvl="0" w:tplc="BE66D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D62338">
      <w:numFmt w:val="none"/>
      <w:lvlText w:val=""/>
      <w:lvlJc w:val="left"/>
      <w:pPr>
        <w:tabs>
          <w:tab w:val="num" w:pos="360"/>
        </w:tabs>
      </w:pPr>
    </w:lvl>
    <w:lvl w:ilvl="2" w:tplc="A73ADC10">
      <w:numFmt w:val="none"/>
      <w:lvlText w:val=""/>
      <w:lvlJc w:val="left"/>
      <w:pPr>
        <w:tabs>
          <w:tab w:val="num" w:pos="360"/>
        </w:tabs>
      </w:pPr>
    </w:lvl>
    <w:lvl w:ilvl="3" w:tplc="FCACE09E">
      <w:numFmt w:val="none"/>
      <w:lvlText w:val=""/>
      <w:lvlJc w:val="left"/>
      <w:pPr>
        <w:tabs>
          <w:tab w:val="num" w:pos="360"/>
        </w:tabs>
      </w:pPr>
    </w:lvl>
    <w:lvl w:ilvl="4" w:tplc="AD9486A2">
      <w:numFmt w:val="none"/>
      <w:lvlText w:val=""/>
      <w:lvlJc w:val="left"/>
      <w:pPr>
        <w:tabs>
          <w:tab w:val="num" w:pos="360"/>
        </w:tabs>
      </w:pPr>
    </w:lvl>
    <w:lvl w:ilvl="5" w:tplc="825A3D44">
      <w:numFmt w:val="none"/>
      <w:lvlText w:val=""/>
      <w:lvlJc w:val="left"/>
      <w:pPr>
        <w:tabs>
          <w:tab w:val="num" w:pos="360"/>
        </w:tabs>
      </w:pPr>
    </w:lvl>
    <w:lvl w:ilvl="6" w:tplc="DA102940">
      <w:numFmt w:val="none"/>
      <w:lvlText w:val=""/>
      <w:lvlJc w:val="left"/>
      <w:pPr>
        <w:tabs>
          <w:tab w:val="num" w:pos="360"/>
        </w:tabs>
      </w:pPr>
    </w:lvl>
    <w:lvl w:ilvl="7" w:tplc="E0329842">
      <w:numFmt w:val="none"/>
      <w:lvlText w:val=""/>
      <w:lvlJc w:val="left"/>
      <w:pPr>
        <w:tabs>
          <w:tab w:val="num" w:pos="360"/>
        </w:tabs>
      </w:pPr>
    </w:lvl>
    <w:lvl w:ilvl="8" w:tplc="8BD8867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57E1"/>
    <w:rsid w:val="00007A74"/>
    <w:rsid w:val="00072E2D"/>
    <w:rsid w:val="000B6DA3"/>
    <w:rsid w:val="00143F87"/>
    <w:rsid w:val="00164F11"/>
    <w:rsid w:val="00190DFC"/>
    <w:rsid w:val="0019220A"/>
    <w:rsid w:val="001969D1"/>
    <w:rsid w:val="001F684F"/>
    <w:rsid w:val="00231DEB"/>
    <w:rsid w:val="002942AE"/>
    <w:rsid w:val="002A0238"/>
    <w:rsid w:val="003F5979"/>
    <w:rsid w:val="00406CB5"/>
    <w:rsid w:val="0042263C"/>
    <w:rsid w:val="004257E1"/>
    <w:rsid w:val="004A0286"/>
    <w:rsid w:val="004D3157"/>
    <w:rsid w:val="004F36CC"/>
    <w:rsid w:val="00580158"/>
    <w:rsid w:val="00581BD0"/>
    <w:rsid w:val="005F4D07"/>
    <w:rsid w:val="006228C1"/>
    <w:rsid w:val="00630478"/>
    <w:rsid w:val="006622D2"/>
    <w:rsid w:val="00670493"/>
    <w:rsid w:val="006B020D"/>
    <w:rsid w:val="00703747"/>
    <w:rsid w:val="00760D65"/>
    <w:rsid w:val="00847783"/>
    <w:rsid w:val="00896611"/>
    <w:rsid w:val="008B011A"/>
    <w:rsid w:val="008B626A"/>
    <w:rsid w:val="008C44A2"/>
    <w:rsid w:val="008C7F02"/>
    <w:rsid w:val="00911303"/>
    <w:rsid w:val="00937514"/>
    <w:rsid w:val="009D0AE3"/>
    <w:rsid w:val="009D1CE9"/>
    <w:rsid w:val="00A9012F"/>
    <w:rsid w:val="00AC3814"/>
    <w:rsid w:val="00AC44C9"/>
    <w:rsid w:val="00AC7820"/>
    <w:rsid w:val="00AD70E7"/>
    <w:rsid w:val="00B11253"/>
    <w:rsid w:val="00BC4811"/>
    <w:rsid w:val="00BE7EE3"/>
    <w:rsid w:val="00C14E0A"/>
    <w:rsid w:val="00C21571"/>
    <w:rsid w:val="00C35E76"/>
    <w:rsid w:val="00C8533A"/>
    <w:rsid w:val="00D20EC5"/>
    <w:rsid w:val="00D47A05"/>
    <w:rsid w:val="00DE4B5C"/>
    <w:rsid w:val="00E21569"/>
    <w:rsid w:val="00E95F64"/>
    <w:rsid w:val="00EB2095"/>
    <w:rsid w:val="00ED4CD1"/>
    <w:rsid w:val="00EE38C5"/>
    <w:rsid w:val="00F2040A"/>
    <w:rsid w:val="00F4501F"/>
    <w:rsid w:val="00F72F44"/>
    <w:rsid w:val="00FA5F7F"/>
    <w:rsid w:val="00FD1FD6"/>
    <w:rsid w:val="00FE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AE3"/>
  </w:style>
  <w:style w:type="paragraph" w:styleId="3">
    <w:name w:val="heading 3"/>
    <w:basedOn w:val="a"/>
    <w:next w:val="a"/>
    <w:link w:val="30"/>
    <w:qFormat/>
    <w:rsid w:val="004257E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257E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257E1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257E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4257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3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381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D1FD6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C215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Nadil</cp:lastModifiedBy>
  <cp:revision>2</cp:revision>
  <cp:lastPrinted>2013-12-30T05:45:00Z</cp:lastPrinted>
  <dcterms:created xsi:type="dcterms:W3CDTF">2013-12-30T12:49:00Z</dcterms:created>
  <dcterms:modified xsi:type="dcterms:W3CDTF">2013-12-30T12:49:00Z</dcterms:modified>
</cp:coreProperties>
</file>